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202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3两河之约 律动聊城</w:t>
      </w:r>
      <w:r>
        <w:rPr>
          <w:rFonts w:hint="eastAsia" w:ascii="黑体" w:hAnsi="黑体" w:eastAsia="黑体" w:cs="黑体"/>
          <w:sz w:val="30"/>
          <w:szCs w:val="30"/>
        </w:rPr>
        <w:t>“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孟尝君杯</w:t>
      </w:r>
      <w:r>
        <w:rPr>
          <w:rFonts w:hint="eastAsia" w:ascii="黑体" w:hAnsi="黑体" w:eastAsia="黑体" w:cs="黑体"/>
          <w:sz w:val="30"/>
          <w:szCs w:val="30"/>
        </w:rPr>
        <w:t>”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聊城市作曲编曲原创音乐作品征集大赛活动报名表</w:t>
      </w:r>
    </w:p>
    <w:tbl>
      <w:tblPr>
        <w:tblStyle w:val="5"/>
        <w:tblW w:w="10001" w:type="dxa"/>
        <w:jc w:val="center"/>
        <w:tblCellSpacing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2531"/>
        <w:gridCol w:w="2460"/>
        <w:gridCol w:w="13"/>
        <w:gridCol w:w="499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339" w:hRule="atLeast"/>
          <w:tblCellSpacing w:w="0" w:type="dxa"/>
          <w:jc w:val="center"/>
        </w:trPr>
        <w:tc>
          <w:tcPr>
            <w:tcW w:w="1000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应征作品编号（此项由主办方填写）：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1000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应征者姓名：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10001" w:type="dxa"/>
            <w:gridSpan w:val="4"/>
            <w:tcBorders>
              <w:top w:val="outset" w:color="000000" w:sz="6" w:space="0"/>
              <w:left w:val="outset" w:color="auto" w:sz="6" w:space="0"/>
              <w:bottom w:val="outset" w:color="000000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证件类型（请选择） </w:t>
            </w:r>
            <w:r>
              <w:rPr>
                <w:rFonts w:hint="eastAsia" w:ascii="MS Mincho" w:hAnsi="MS Mincho" w:eastAsia="MS Mincho" w:cs="MS Mincho"/>
              </w:rPr>
              <w:t>☑</w:t>
            </w:r>
            <w:r>
              <w:rPr>
                <w:rFonts w:hint="eastAsia" w:ascii="宋体" w:hAnsi="宋体" w:cs="宋体"/>
              </w:rPr>
              <w:t xml:space="preserve"> 身份证   □ 护照   □ 军官证   □ 其他：__________________</w:t>
            </w:r>
          </w:p>
          <w:p>
            <w:pPr>
              <w:spacing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号码：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253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国籍：</w:t>
            </w:r>
          </w:p>
        </w:tc>
        <w:tc>
          <w:tcPr>
            <w:tcW w:w="247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城市：</w:t>
            </w:r>
          </w:p>
        </w:tc>
        <w:tc>
          <w:tcPr>
            <w:tcW w:w="499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电子邮箱：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14" w:hRule="atLeast"/>
          <w:tblCellSpacing w:w="0" w:type="dxa"/>
          <w:jc w:val="center"/>
        </w:trPr>
        <w:tc>
          <w:tcPr>
            <w:tcW w:w="1000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spacing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通讯地址及邮政编码：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20" w:hRule="atLeast"/>
          <w:tblCellSpacing w:w="0" w:type="dxa"/>
          <w:jc w:val="center"/>
        </w:trPr>
        <w:tc>
          <w:tcPr>
            <w:tcW w:w="499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电话（包括城市区号）：</w:t>
            </w:r>
          </w:p>
        </w:tc>
        <w:tc>
          <w:tcPr>
            <w:tcW w:w="50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传真（包括国家和城市区号）：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097" w:hRule="atLeast"/>
          <w:tblCellSpacing w:w="0" w:type="dxa"/>
          <w:jc w:val="center"/>
        </w:trPr>
        <w:tc>
          <w:tcPr>
            <w:tcW w:w="1000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作品</w:t>
            </w:r>
            <w:r>
              <w:rPr>
                <w:rFonts w:hint="eastAsia" w:ascii="宋体" w:hAnsi="宋体" w:cs="宋体"/>
                <w:lang w:val="en-US" w:eastAsia="zh-CN"/>
              </w:rPr>
              <w:t>简介</w:t>
            </w:r>
            <w:r>
              <w:rPr>
                <w:rFonts w:hint="eastAsia" w:ascii="宋体" w:hAnsi="宋体" w:cs="宋体"/>
              </w:rPr>
              <w:t>（请对你的作品进行描述）：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426" w:hRule="atLeast"/>
          <w:tblCellSpacing w:w="0" w:type="dxa"/>
          <w:jc w:val="center"/>
        </w:trPr>
        <w:tc>
          <w:tcPr>
            <w:tcW w:w="1000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atLeast"/>
              <w:textAlignment w:val="auto"/>
              <w:rPr>
                <w:rFonts w:hint="default" w:ascii="仿宋_GB2312" w:hAnsi="仿宋_GB2312" w:cs="仿宋_GB2312" w:eastAsiaTheme="minorEastAsia"/>
                <w:bCs/>
                <w:color w:val="000000" w:themeColor="text1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lang w:val="en-US" w:eastAsia="zh-CN"/>
              </w:rPr>
              <w:t>活动说明：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</w:rPr>
              <w:t>参赛作品素材版权问题由参赛者自行负责。参赛作品不得侵犯第三方包括但不限于著作权、名誉权、隐私权等法律保护的各种权利和利益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  <w:lang w:eastAsia="zh-CN"/>
              </w:rPr>
              <w:t>。如出现参赛者使用、剽窃他人作品、窃取商业秘密等行为，所引起的法律责任由参赛者自负，主办单位有权在大赛的任何阶段取消其参赛及获奖资格。如已发放奖金也将原额追回。报送作品概不退还。主办和承办单位有权将报送作品进行展览和编辑出版发行，无需支付作者任何形式报酬，版权归主办单位所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sz w:val="21"/>
                <w:szCs w:val="21"/>
              </w:rPr>
              <w:t>。应征作品须为原创，不得侵犯他人知识产权，凡涉及抄袭、借用等违宪、违法、违背公序良俗、民族歧视等行为，均由投稿者承担一切法律责任。全部获奖作品名单通过媒体公示后，主办单位当即拥有全部获奖作品的所有权、修改权和使用权，其涉及的作品所有权以及修改、使用、署名、复制、发行、展览、放映、网络转播、改编等所有著作权均归主办单位所有。如收到的作品内容相同或相似，将按发出作品的时间先后顺序确定中选作品。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sz w:val="21"/>
                <w:szCs w:val="21"/>
                <w:lang w:val="en-US" w:eastAsia="zh-CN"/>
              </w:rPr>
              <w:t>主办方对大赛拥有最终解释权。</w:t>
            </w:r>
          </w:p>
          <w:p>
            <w:pPr>
              <w:rPr>
                <w:rFonts w:hint="eastAsia" w:ascii="宋体" w:hAnsi="宋体" w:cs="宋体" w:eastAsiaTheme="minorEastAsia"/>
                <w:lang w:val="en-US"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486" w:hRule="atLeast"/>
          <w:tblCellSpacing w:w="0" w:type="dxa"/>
          <w:jc w:val="center"/>
        </w:trPr>
        <w:tc>
          <w:tcPr>
            <w:tcW w:w="10001" w:type="dxa"/>
            <w:gridSpan w:val="4"/>
            <w:tcBorders>
              <w:top w:val="outset" w:color="000000" w:sz="6" w:space="0"/>
              <w:left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我承诺：我已阅读、理解并接</w:t>
            </w:r>
            <w:r>
              <w:rPr>
                <w:rFonts w:hint="eastAsia" w:ascii="宋体" w:hAnsi="宋体" w:cs="宋体"/>
                <w:szCs w:val="21"/>
              </w:rPr>
              <w:t xml:space="preserve">受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2023“孟尝君杯”聊城市作曲编曲原创音乐作品征集活动</w:t>
            </w:r>
            <w:r>
              <w:rPr>
                <w:rFonts w:hint="eastAsia" w:ascii="宋体" w:hAnsi="宋体" w:cs="宋体"/>
              </w:rPr>
              <w:t>说明，并保证所填事项属实。</w:t>
            </w:r>
          </w:p>
          <w:p>
            <w:pPr>
              <w:ind w:firstLine="5460" w:firstLineChars="26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签名：</w:t>
            </w:r>
          </w:p>
          <w:p>
            <w:pPr>
              <w:ind w:firstLine="5460" w:firstLineChars="260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日期：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blCellSpacing w:w="0" w:type="dxa"/>
          <w:jc w:val="center"/>
        </w:trPr>
        <w:tc>
          <w:tcPr>
            <w:tcW w:w="1000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vAlign w:val="center"/>
          </w:tcPr>
          <w:p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注意事项：</w:t>
            </w:r>
          </w:p>
          <w:p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1.如果应征者不具有完全民事行为能力，须由应征者的监护人在签名栏附签。</w:t>
            </w:r>
          </w:p>
          <w:p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2.如果应征者为机构，须由授权代表签署并盖机构公章。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166" w:hRule="atLeast"/>
          <w:tblCellSpacing w:w="0" w:type="dxa"/>
          <w:jc w:val="center"/>
        </w:trPr>
        <w:tc>
          <w:tcPr>
            <w:tcW w:w="1000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请将应征作品于北京时间</w:t>
            </w:r>
            <w:r>
              <w:rPr>
                <w:rFonts w:hint="eastAsia" w:ascii="宋体" w:hAnsi="宋体" w:cs="宋体"/>
                <w:lang w:val="en-US" w:eastAsia="zh-CN"/>
              </w:rPr>
              <w:t>4月30日24</w:t>
            </w:r>
            <w:r>
              <w:rPr>
                <w:rFonts w:hint="eastAsia" w:ascii="宋体" w:hAnsi="宋体" w:cs="宋体"/>
              </w:rPr>
              <w:t>时前以电子邮件的方式</w:t>
            </w:r>
            <w:r>
              <w:rPr>
                <w:rFonts w:hint="eastAsia" w:ascii="宋体" w:hAnsi="宋体" w:cs="宋体"/>
                <w:lang w:val="en-US" w:eastAsia="zh-CN"/>
              </w:rPr>
              <w:t>发送至</w:t>
            </w:r>
            <w:r>
              <w:rPr>
                <w:rFonts w:hint="eastAsia" w:ascii="宋体" w:hAnsi="宋体" w:cs="宋体"/>
              </w:rPr>
              <w:t>指定邮箱。</w:t>
            </w:r>
          </w:p>
          <w:p>
            <w:pPr>
              <w:tabs>
                <w:tab w:val="left" w:pos="2872"/>
              </w:tabs>
              <w:spacing w:line="360" w:lineRule="auto"/>
              <w:rPr>
                <w:rFonts w:hint="eastAsia" w:ascii="宋体" w:hAnsi="宋体" w:cs="宋体" w:eastAsiaTheme="minorEastAsia"/>
                <w:lang w:eastAsia="zh-CN"/>
              </w:rPr>
            </w:pPr>
            <w:r>
              <w:rPr>
                <w:rFonts w:hint="eastAsia" w:ascii="宋体" w:hAnsi="宋体" w:cs="宋体"/>
              </w:rPr>
              <w:t>邮箱</w:t>
            </w:r>
            <w:r>
              <w:rPr>
                <w:rFonts w:hint="eastAsia" w:ascii="宋体" w:hAnsi="宋体" w:cs="宋体"/>
                <w:lang w:eastAsia="zh-CN"/>
              </w:rPr>
              <w:t>：</w:t>
            </w:r>
            <w:r>
              <w:rPr>
                <w:rFonts w:hint="eastAsia" w:ascii="宋体" w:hAnsi="宋体" w:cs="宋体"/>
                <w:lang w:val="en-US" w:eastAsia="zh-CN"/>
              </w:rPr>
              <w:fldChar w:fldCharType="begin"/>
            </w:r>
            <w:r>
              <w:rPr>
                <w:rFonts w:hint="eastAsia" w:ascii="宋体" w:hAnsi="宋体" w:cs="宋体"/>
                <w:lang w:val="en-US" w:eastAsia="zh-CN"/>
              </w:rPr>
              <w:instrText xml:space="preserve"> HYPERLINK "mailto:597782257@qq.com" </w:instrText>
            </w:r>
            <w:r>
              <w:rPr>
                <w:rFonts w:hint="eastAsia" w:ascii="宋体" w:hAnsi="宋体" w:cs="宋体"/>
                <w:lang w:val="en-US" w:eastAsia="zh-CN"/>
              </w:rPr>
              <w:fldChar w:fldCharType="separate"/>
            </w:r>
            <w:r>
              <w:rPr>
                <w:rStyle w:val="7"/>
                <w:rFonts w:hint="eastAsia" w:ascii="宋体" w:hAnsi="宋体" w:cs="宋体"/>
                <w:lang w:val="en-US" w:eastAsia="zh-CN"/>
              </w:rPr>
              <w:t>597782257@qq.com</w:t>
            </w:r>
            <w:r>
              <w:rPr>
                <w:rFonts w:hint="eastAsia" w:ascii="宋体" w:hAnsi="宋体" w:cs="宋体"/>
                <w:lang w:val="en-US" w:eastAsia="zh-CN"/>
              </w:rPr>
              <w:fldChar w:fldCharType="end"/>
            </w:r>
            <w:r>
              <w:rPr>
                <w:rFonts w:hint="eastAsia" w:ascii="宋体" w:hAnsi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>咨询电话：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15506351731</w:t>
            </w:r>
            <w:r>
              <w:rPr>
                <w:rFonts w:hint="eastAsia" w:ascii="宋体" w:hAnsi="宋体" w:cs="宋体"/>
                <w:szCs w:val="21"/>
              </w:rPr>
              <w:t>，联系人：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王女士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Mincho">
    <w:altName w:val="Tanuki Permanent Marker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Tanuki Permanent Marker">
    <w:panose1 w:val="02000600000000000000"/>
    <w:charset w:val="80"/>
    <w:family w:val="auto"/>
    <w:pitch w:val="default"/>
    <w:sig w:usb0="A00002BF" w:usb1="68C7FCFB" w:usb2="00000010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全字庫說文解字">
    <w:panose1 w:val="02000609000000000000"/>
    <w:charset w:val="88"/>
    <w:family w:val="auto"/>
    <w:pitch w:val="default"/>
    <w:sig w:usb0="00000001" w:usb1="08000000" w:usb2="00000000" w:usb3="00000000" w:csb0="00100000" w:csb1="80000000"/>
  </w:font>
  <w:font w:name="包图小白体">
    <w:panose1 w:val="02010601030101010101"/>
    <w:charset w:val="86"/>
    <w:family w:val="auto"/>
    <w:pitch w:val="default"/>
    <w:sig w:usb0="800002BF" w:usb1="184F6CFA" w:usb2="00000012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42C"/>
    <w:rsid w:val="000719AB"/>
    <w:rsid w:val="000C5263"/>
    <w:rsid w:val="002824A9"/>
    <w:rsid w:val="002D442C"/>
    <w:rsid w:val="003B20A0"/>
    <w:rsid w:val="003F18E0"/>
    <w:rsid w:val="00746664"/>
    <w:rsid w:val="007540E8"/>
    <w:rsid w:val="007B0253"/>
    <w:rsid w:val="008B7096"/>
    <w:rsid w:val="00A35B29"/>
    <w:rsid w:val="00A6356D"/>
    <w:rsid w:val="00AA3439"/>
    <w:rsid w:val="00C058B2"/>
    <w:rsid w:val="48DC09F3"/>
    <w:rsid w:val="77802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NormalCharacter"/>
    <w:semiHidden/>
    <w:qFormat/>
    <w:uiPriority w:val="0"/>
    <w:rPr>
      <w:kern w:val="2"/>
      <w:sz w:val="21"/>
      <w:szCs w:val="24"/>
      <w:lang w:val="en-US" w:eastAsia="zh-CN" w:bidi="ar-SA"/>
    </w:rPr>
  </w:style>
  <w:style w:type="character" w:customStyle="1" w:styleId="11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635</Characters>
  <Lines>5</Lines>
  <Paragraphs>1</Paragraphs>
  <TotalTime>10</TotalTime>
  <ScaleCrop>false</ScaleCrop>
  <LinksUpToDate>false</LinksUpToDate>
  <CharactersWithSpaces>745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2021-05-04T06:04:00Z</dcterms:created>
  <dc:creator>Administrator</dc:creator>
  <cp:lastModifiedBy>Administrator</cp:lastModifiedBy>
  <dcterms:modified xsi:type="dcterms:W3CDTF">2023-03-23T07:30:28Z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